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7E" w:rsidRDefault="00BE4A7E" w:rsidP="00BE4A7E">
      <w:pPr>
        <w:spacing w:line="600" w:lineRule="exact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附件一：</w:t>
      </w:r>
    </w:p>
    <w:tbl>
      <w:tblPr>
        <w:tblpPr w:leftFromText="180" w:rightFromText="180" w:vertAnchor="text" w:horzAnchor="page" w:tblpXSpec="center" w:tblpY="477"/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90"/>
        <w:gridCol w:w="2054"/>
        <w:gridCol w:w="1454"/>
        <w:gridCol w:w="1680"/>
      </w:tblGrid>
      <w:tr w:rsidR="00BE4A7E" w:rsidTr="00FC255C">
        <w:trPr>
          <w:trHeight w:val="618"/>
          <w:jc w:val="center"/>
        </w:trPr>
        <w:tc>
          <w:tcPr>
            <w:tcW w:w="8278" w:type="dxa"/>
            <w:gridSpan w:val="4"/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宜昌市各县市区1-9月份发明专利申请状况表</w:t>
            </w:r>
          </w:p>
        </w:tc>
      </w:tr>
      <w:tr w:rsidR="00BE4A7E" w:rsidTr="00FC255C">
        <w:trPr>
          <w:trHeight w:val="447"/>
          <w:jc w:val="center"/>
        </w:trPr>
        <w:tc>
          <w:tcPr>
            <w:tcW w:w="3090" w:type="dxa"/>
            <w:vAlign w:val="center"/>
          </w:tcPr>
          <w:p w:rsidR="00BE4A7E" w:rsidRDefault="00BE4A7E" w:rsidP="00FC255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188" w:type="dxa"/>
            <w:gridSpan w:val="3"/>
            <w:vAlign w:val="center"/>
          </w:tcPr>
          <w:p w:rsidR="00BE4A7E" w:rsidRDefault="00BE4A7E" w:rsidP="00FC255C">
            <w:pPr>
              <w:widowControl/>
              <w:wordWrap w:val="0"/>
              <w:jc w:val="righ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/>
              </w:rPr>
              <w:t xml:space="preserve">制表单位：宜昌市知识产权局 </w:t>
            </w:r>
          </w:p>
        </w:tc>
      </w:tr>
      <w:tr w:rsidR="00BE4A7E" w:rsidTr="00FC255C">
        <w:trPr>
          <w:trHeight w:val="417"/>
          <w:jc w:val="center"/>
        </w:trPr>
        <w:tc>
          <w:tcPr>
            <w:tcW w:w="3090" w:type="dxa"/>
            <w:vAlign w:val="center"/>
          </w:tcPr>
          <w:p w:rsidR="00BE4A7E" w:rsidRDefault="00BE4A7E" w:rsidP="00FC255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188" w:type="dxa"/>
            <w:gridSpan w:val="3"/>
            <w:vAlign w:val="center"/>
          </w:tcPr>
          <w:p w:rsidR="00BE4A7E" w:rsidRDefault="00BE4A7E" w:rsidP="00FC255C">
            <w:pPr>
              <w:wordWrap w:val="0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/>
              </w:rPr>
              <w:t xml:space="preserve">          单位：件 </w:t>
            </w:r>
          </w:p>
        </w:tc>
      </w:tr>
      <w:tr w:rsidR="00BE4A7E" w:rsidTr="00FC255C">
        <w:trPr>
          <w:trHeight w:val="600"/>
          <w:jc w:val="center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县、市、区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发明专利申请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全年目标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完成比例</w:t>
            </w:r>
          </w:p>
        </w:tc>
      </w:tr>
      <w:tr w:rsidR="00BE4A7E" w:rsidTr="00FC255C">
        <w:trPr>
          <w:trHeight w:val="600"/>
          <w:jc w:val="center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</w:tr>
      <w:tr w:rsidR="00BE4A7E" w:rsidTr="00FC255C">
        <w:trPr>
          <w:trHeight w:val="457"/>
          <w:jc w:val="center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宜都市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205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274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74.82%</w:t>
            </w:r>
          </w:p>
        </w:tc>
      </w:tr>
      <w:tr w:rsidR="00BE4A7E" w:rsidTr="00FC255C">
        <w:trPr>
          <w:trHeight w:val="457"/>
          <w:jc w:val="center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枝江市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282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248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113.71%</w:t>
            </w:r>
          </w:p>
        </w:tc>
      </w:tr>
      <w:tr w:rsidR="00BE4A7E" w:rsidTr="00FC255C">
        <w:trPr>
          <w:trHeight w:val="457"/>
          <w:jc w:val="center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当阳市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227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224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101.33%</w:t>
            </w:r>
          </w:p>
        </w:tc>
      </w:tr>
      <w:tr w:rsidR="00BE4A7E" w:rsidTr="00FC255C">
        <w:trPr>
          <w:trHeight w:val="457"/>
          <w:jc w:val="center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远安县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203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197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103.05%</w:t>
            </w:r>
          </w:p>
        </w:tc>
      </w:tr>
      <w:tr w:rsidR="00BE4A7E" w:rsidTr="00FC255C">
        <w:trPr>
          <w:trHeight w:val="457"/>
          <w:jc w:val="center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兴山县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234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168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139.29%</w:t>
            </w:r>
          </w:p>
        </w:tc>
      </w:tr>
      <w:tr w:rsidR="00BE4A7E" w:rsidTr="00FC255C">
        <w:trPr>
          <w:trHeight w:val="457"/>
          <w:jc w:val="center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秭归县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181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192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94.27%</w:t>
            </w:r>
          </w:p>
        </w:tc>
      </w:tr>
      <w:tr w:rsidR="00BE4A7E" w:rsidTr="00FC255C">
        <w:trPr>
          <w:trHeight w:val="457"/>
          <w:jc w:val="center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长阳自治县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79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89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88.76%</w:t>
            </w:r>
          </w:p>
        </w:tc>
      </w:tr>
      <w:tr w:rsidR="00BE4A7E" w:rsidTr="00FC255C">
        <w:trPr>
          <w:trHeight w:val="457"/>
          <w:jc w:val="center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五峰自治县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64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84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76.19%</w:t>
            </w:r>
          </w:p>
        </w:tc>
      </w:tr>
      <w:tr w:rsidR="00BE4A7E" w:rsidTr="00FC255C">
        <w:trPr>
          <w:trHeight w:val="457"/>
          <w:jc w:val="center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陵区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217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232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93.53%</w:t>
            </w:r>
          </w:p>
        </w:tc>
      </w:tr>
      <w:tr w:rsidR="00BE4A7E" w:rsidTr="00FC255C">
        <w:trPr>
          <w:trHeight w:val="457"/>
          <w:jc w:val="center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西陵区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516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671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76.90%</w:t>
            </w:r>
          </w:p>
        </w:tc>
      </w:tr>
      <w:tr w:rsidR="00BE4A7E" w:rsidTr="00FC255C">
        <w:trPr>
          <w:trHeight w:val="457"/>
          <w:jc w:val="center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伍家岗区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116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228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50.88%</w:t>
            </w:r>
          </w:p>
        </w:tc>
      </w:tr>
      <w:tr w:rsidR="00BE4A7E" w:rsidTr="00FC255C">
        <w:trPr>
          <w:trHeight w:val="457"/>
          <w:jc w:val="center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点军区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79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86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91.86%</w:t>
            </w:r>
          </w:p>
        </w:tc>
      </w:tr>
      <w:tr w:rsidR="00BE4A7E" w:rsidTr="00FC255C">
        <w:trPr>
          <w:trHeight w:val="457"/>
          <w:jc w:val="center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猇亭区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119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241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49.38%</w:t>
            </w:r>
          </w:p>
        </w:tc>
      </w:tr>
      <w:tr w:rsidR="00BE4A7E" w:rsidTr="00FC255C">
        <w:trPr>
          <w:trHeight w:val="467"/>
          <w:jc w:val="center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高新区（一区六园）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609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794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A7E" w:rsidRDefault="00BE4A7E" w:rsidP="00FC255C">
            <w:pPr>
              <w:widowControl/>
              <w:jc w:val="center"/>
              <w:textAlignment w:val="center"/>
              <w:rPr>
                <w:rFonts w:eastAsia="楷体"/>
                <w:color w:val="000000"/>
                <w:sz w:val="28"/>
                <w:szCs w:val="28"/>
              </w:rPr>
            </w:pPr>
            <w:r>
              <w:rPr>
                <w:rFonts w:eastAsia="楷体"/>
                <w:color w:val="000000"/>
                <w:kern w:val="0"/>
                <w:sz w:val="28"/>
                <w:szCs w:val="28"/>
                <w:lang/>
              </w:rPr>
              <w:t>76.70%</w:t>
            </w:r>
          </w:p>
        </w:tc>
      </w:tr>
    </w:tbl>
    <w:p w:rsidR="00BE4A7E" w:rsidRDefault="00BE4A7E" w:rsidP="00BE4A7E">
      <w:pPr>
        <w:spacing w:line="600" w:lineRule="exact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CC6AAD" w:rsidRDefault="00BE4A7E"/>
    <w:sectPr w:rsidR="00CC6AAD" w:rsidSect="00F12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4A7E"/>
    <w:rsid w:val="006E038D"/>
    <w:rsid w:val="00BE4A7E"/>
    <w:rsid w:val="00D86738"/>
    <w:rsid w:val="00F12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A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lenovo123</dc:creator>
  <cp:lastModifiedBy>lenovo123</cp:lastModifiedBy>
  <cp:revision>1</cp:revision>
  <dcterms:created xsi:type="dcterms:W3CDTF">2016-11-21T03:06:00Z</dcterms:created>
  <dcterms:modified xsi:type="dcterms:W3CDTF">2016-11-21T03:07:00Z</dcterms:modified>
</cp:coreProperties>
</file>