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42" w:rsidRDefault="00447B62">
      <w:pPr>
        <w:spacing w:line="560" w:lineRule="exact"/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BB0242" w:rsidRDefault="00447B62">
      <w:pPr>
        <w:spacing w:line="560" w:lineRule="exact"/>
        <w:ind w:firstLine="63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2017</w:t>
      </w:r>
      <w:r>
        <w:rPr>
          <w:rFonts w:ascii="方正小标宋简体" w:eastAsia="方正小标宋简体" w:hint="eastAsia"/>
          <w:sz w:val="44"/>
          <w:szCs w:val="44"/>
        </w:rPr>
        <w:t>年作风建设突出问题专项治理自查（重点检查）情况统计表</w:t>
      </w:r>
    </w:p>
    <w:p w:rsidR="00BB0242" w:rsidRDefault="00447B62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0"/>
          <w:szCs w:val="30"/>
        </w:rPr>
        <w:t>类别：填报日期：填报单位：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8"/>
        <w:gridCol w:w="846"/>
        <w:gridCol w:w="846"/>
        <w:gridCol w:w="636"/>
        <w:gridCol w:w="558"/>
        <w:gridCol w:w="558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</w:tblGrid>
      <w:tr w:rsidR="00BB0242">
        <w:trPr>
          <w:trHeight w:val="624"/>
        </w:trPr>
        <w:tc>
          <w:tcPr>
            <w:tcW w:w="668" w:type="dxa"/>
            <w:vMerge w:val="restart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Merge w:val="restart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发现问题数（个）</w:t>
            </w:r>
          </w:p>
        </w:tc>
        <w:tc>
          <w:tcPr>
            <w:tcW w:w="846" w:type="dxa"/>
            <w:vMerge w:val="restart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整改问题数（个）</w:t>
            </w:r>
          </w:p>
        </w:tc>
        <w:tc>
          <w:tcPr>
            <w:tcW w:w="636" w:type="dxa"/>
            <w:vMerge w:val="restart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涉及金额（万元）</w:t>
            </w:r>
          </w:p>
        </w:tc>
        <w:tc>
          <w:tcPr>
            <w:tcW w:w="10619" w:type="dxa"/>
            <w:gridSpan w:val="19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责任追究</w:t>
            </w:r>
          </w:p>
        </w:tc>
        <w:tc>
          <w:tcPr>
            <w:tcW w:w="559" w:type="dxa"/>
            <w:vMerge w:val="restart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典型案例通报曝光数</w:t>
            </w:r>
          </w:p>
        </w:tc>
      </w:tr>
      <w:tr w:rsidR="00BB0242">
        <w:trPr>
          <w:trHeight w:val="624"/>
        </w:trPr>
        <w:tc>
          <w:tcPr>
            <w:tcW w:w="668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34" w:type="dxa"/>
            <w:gridSpan w:val="4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8385" w:type="dxa"/>
            <w:gridSpan w:val="15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</w:p>
        </w:tc>
        <w:tc>
          <w:tcPr>
            <w:tcW w:w="559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B0242">
        <w:trPr>
          <w:trHeight w:val="624"/>
        </w:trPr>
        <w:tc>
          <w:tcPr>
            <w:tcW w:w="668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</w:t>
            </w:r>
          </w:p>
        </w:tc>
        <w:tc>
          <w:tcPr>
            <w:tcW w:w="1118" w:type="dxa"/>
            <w:gridSpan w:val="2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通报</w:t>
            </w:r>
          </w:p>
        </w:tc>
        <w:tc>
          <w:tcPr>
            <w:tcW w:w="1677" w:type="dxa"/>
            <w:gridSpan w:val="3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通报</w:t>
            </w:r>
          </w:p>
        </w:tc>
        <w:tc>
          <w:tcPr>
            <w:tcW w:w="1677" w:type="dxa"/>
            <w:gridSpan w:val="3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诫勉</w:t>
            </w:r>
          </w:p>
        </w:tc>
        <w:tc>
          <w:tcPr>
            <w:tcW w:w="1677" w:type="dxa"/>
            <w:gridSpan w:val="3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组织调整或组织处理</w:t>
            </w:r>
          </w:p>
        </w:tc>
        <w:tc>
          <w:tcPr>
            <w:tcW w:w="1677" w:type="dxa"/>
            <w:gridSpan w:val="3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纪律处分</w:t>
            </w:r>
          </w:p>
        </w:tc>
        <w:tc>
          <w:tcPr>
            <w:tcW w:w="1677" w:type="dxa"/>
            <w:gridSpan w:val="3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移送司法</w:t>
            </w:r>
          </w:p>
        </w:tc>
        <w:tc>
          <w:tcPr>
            <w:tcW w:w="559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B0242">
        <w:trPr>
          <w:trHeight w:val="624"/>
        </w:trPr>
        <w:tc>
          <w:tcPr>
            <w:tcW w:w="668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县处级</w:t>
            </w:r>
          </w:p>
        </w:tc>
        <w:tc>
          <w:tcPr>
            <w:tcW w:w="558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乡科级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县处级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乡科级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县处级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乡科级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县处级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乡科级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县处级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乡科级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县处级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乡科级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县处级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乡科级</w:t>
            </w:r>
          </w:p>
        </w:tc>
        <w:tc>
          <w:tcPr>
            <w:tcW w:w="559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559" w:type="dxa"/>
            <w:vMerge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B0242">
        <w:trPr>
          <w:trHeight w:val="624"/>
        </w:trPr>
        <w:tc>
          <w:tcPr>
            <w:tcW w:w="668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本月</w:t>
            </w:r>
          </w:p>
        </w:tc>
        <w:tc>
          <w:tcPr>
            <w:tcW w:w="846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 w:rsidR="00BB0242">
        <w:trPr>
          <w:trHeight w:val="624"/>
        </w:trPr>
        <w:tc>
          <w:tcPr>
            <w:tcW w:w="668" w:type="dxa"/>
            <w:vAlign w:val="center"/>
          </w:tcPr>
          <w:p w:rsidR="00BB0242" w:rsidRDefault="00447B6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总计</w:t>
            </w:r>
          </w:p>
        </w:tc>
        <w:tc>
          <w:tcPr>
            <w:tcW w:w="846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6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59" w:type="dxa"/>
            <w:vAlign w:val="center"/>
          </w:tcPr>
          <w:p w:rsidR="00BB0242" w:rsidRDefault="00BB0242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</w:tbl>
    <w:p w:rsidR="00BB0242" w:rsidRDefault="00447B62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填报人：单位负责人：（签名）联系电话：</w:t>
      </w:r>
    </w:p>
    <w:p w:rsidR="00BB0242" w:rsidRDefault="00447B62">
      <w:pPr>
        <w:spacing w:line="240" w:lineRule="atLeast"/>
        <w:jc w:val="left"/>
      </w:pPr>
      <w:r>
        <w:rPr>
          <w:rFonts w:ascii="仿宋_GB2312" w:eastAsia="仿宋_GB2312" w:hint="eastAsia"/>
          <w:sz w:val="30"/>
          <w:szCs w:val="30"/>
        </w:rPr>
        <w:t>注：类别指《总体方案》中不担当、不作为等问题，财务管理违规问题，行政执法突出问题，基层工程项目建设损害群众利益突出问题，土地征收突出问题：填报时间分别为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25</w:t>
      </w:r>
      <w:r>
        <w:rPr>
          <w:rFonts w:ascii="仿宋_GB2312" w:eastAsia="仿宋_GB2312" w:hint="eastAsia"/>
          <w:sz w:val="30"/>
          <w:szCs w:val="30"/>
        </w:rPr>
        <w:t>日、</w:t>
      </w:r>
      <w:r>
        <w:rPr>
          <w:rFonts w:ascii="仿宋_GB2312" w:eastAsia="仿宋_GB2312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25</w:t>
      </w:r>
      <w:r>
        <w:rPr>
          <w:rFonts w:ascii="仿宋_GB2312" w:eastAsia="仿宋_GB2312" w:hint="eastAsia"/>
          <w:sz w:val="30"/>
          <w:szCs w:val="30"/>
        </w:rPr>
        <w:t>日、</w:t>
      </w:r>
      <w:r>
        <w:rPr>
          <w:rFonts w:ascii="仿宋_GB2312" w:eastAsia="仿宋_GB2312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日前；典型问题和案例定期上报。</w:t>
      </w:r>
    </w:p>
    <w:sectPr w:rsidR="00BB0242" w:rsidSect="00BB0242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B62" w:rsidRDefault="00447B62" w:rsidP="003E31CF">
      <w:r>
        <w:separator/>
      </w:r>
    </w:p>
  </w:endnote>
  <w:endnote w:type="continuationSeparator" w:id="1">
    <w:p w:rsidR="00447B62" w:rsidRDefault="00447B62" w:rsidP="003E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B62" w:rsidRDefault="00447B62" w:rsidP="003E31CF">
      <w:r>
        <w:separator/>
      </w:r>
    </w:p>
  </w:footnote>
  <w:footnote w:type="continuationSeparator" w:id="1">
    <w:p w:rsidR="00447B62" w:rsidRDefault="00447B62" w:rsidP="003E31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2162AC2"/>
    <w:rsid w:val="000A78C4"/>
    <w:rsid w:val="000E0975"/>
    <w:rsid w:val="001B2DA1"/>
    <w:rsid w:val="00223696"/>
    <w:rsid w:val="002523CB"/>
    <w:rsid w:val="003B1CCB"/>
    <w:rsid w:val="003E31CF"/>
    <w:rsid w:val="00407CC0"/>
    <w:rsid w:val="00447B62"/>
    <w:rsid w:val="00536235"/>
    <w:rsid w:val="005D7AAF"/>
    <w:rsid w:val="005E5CF9"/>
    <w:rsid w:val="006617F0"/>
    <w:rsid w:val="007F4E40"/>
    <w:rsid w:val="008137B0"/>
    <w:rsid w:val="009566B2"/>
    <w:rsid w:val="00A55D19"/>
    <w:rsid w:val="00AF295F"/>
    <w:rsid w:val="00BB0242"/>
    <w:rsid w:val="00BB4D57"/>
    <w:rsid w:val="00C954D0"/>
    <w:rsid w:val="00FD558C"/>
    <w:rsid w:val="05B77FEE"/>
    <w:rsid w:val="42162AC2"/>
    <w:rsid w:val="59BC6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2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024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E3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31C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3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31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魏松</cp:lastModifiedBy>
  <cp:revision>10</cp:revision>
  <dcterms:created xsi:type="dcterms:W3CDTF">2017-06-02T09:19:00Z</dcterms:created>
  <dcterms:modified xsi:type="dcterms:W3CDTF">2017-06-12T03:09:00Z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