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FE" w:rsidRPr="00B3305A" w:rsidRDefault="00D648FE" w:rsidP="00D648FE">
      <w:pPr>
        <w:autoSpaceDE w:val="0"/>
        <w:autoSpaceDN w:val="0"/>
        <w:jc w:val="right"/>
        <w:textAlignment w:val="baseline"/>
        <w:rPr>
          <w:rFonts w:ascii="黑体" w:eastAsia="黑体"/>
          <w:snapToGrid w:val="0"/>
        </w:rPr>
      </w:pPr>
      <w:bookmarkStart w:id="0" w:name="OLE_LINK1"/>
    </w:p>
    <w:p w:rsidR="00D648FE" w:rsidRPr="00B3305A" w:rsidRDefault="00D648FE" w:rsidP="00D648FE">
      <w:pPr>
        <w:autoSpaceDE w:val="0"/>
        <w:autoSpaceDN w:val="0"/>
        <w:jc w:val="right"/>
        <w:textAlignment w:val="baseline"/>
        <w:rPr>
          <w:rFonts w:ascii="黑体" w:eastAsia="黑体"/>
          <w:snapToGrid w:val="0"/>
        </w:rPr>
      </w:pPr>
    </w:p>
    <w:p w:rsidR="00D648FE" w:rsidRPr="00B3305A" w:rsidRDefault="00D648FE" w:rsidP="007C6341">
      <w:pPr>
        <w:autoSpaceDE w:val="0"/>
        <w:autoSpaceDN w:val="0"/>
        <w:spacing w:beforeLines="30"/>
        <w:ind w:leftChars="-131" w:left="-275" w:rightChars="-131" w:right="-275"/>
        <w:jc w:val="center"/>
        <w:rPr>
          <w:rFonts w:ascii="方正小标宋简体" w:eastAsia="方正小标宋简体"/>
          <w:bCs/>
          <w:snapToGrid w:val="0"/>
          <w:color w:val="FF0000"/>
          <w:w w:val="50"/>
          <w:sz w:val="136"/>
          <w:szCs w:val="136"/>
        </w:rPr>
      </w:pPr>
      <w:r w:rsidRPr="00B3305A">
        <w:rPr>
          <w:rFonts w:ascii="方正小标宋简体" w:eastAsia="方正小标宋简体" w:hint="eastAsia"/>
          <w:bCs/>
          <w:snapToGrid w:val="0"/>
          <w:color w:val="FF0000"/>
          <w:w w:val="50"/>
          <w:sz w:val="136"/>
          <w:szCs w:val="136"/>
        </w:rPr>
        <w:t>宜昌市环境保护委员会办公室</w:t>
      </w:r>
    </w:p>
    <w:p w:rsidR="00D648FE" w:rsidRPr="00B3305A" w:rsidRDefault="00D648FE" w:rsidP="00D648FE">
      <w:pPr>
        <w:spacing w:line="540" w:lineRule="exact"/>
        <w:rPr>
          <w:rFonts w:ascii="仿宋_GB2312" w:eastAsia="仿宋_GB2312" w:hAnsi="仿宋_GB2312" w:cs="仿宋_GB2312"/>
          <w:sz w:val="32"/>
          <w:szCs w:val="32"/>
        </w:rPr>
      </w:pPr>
    </w:p>
    <w:p w:rsidR="00D648FE" w:rsidRPr="00B3305A" w:rsidRDefault="00D648FE" w:rsidP="00D648FE">
      <w:pPr>
        <w:spacing w:line="540" w:lineRule="exact"/>
        <w:rPr>
          <w:rFonts w:ascii="仿宋_GB2312" w:eastAsia="仿宋_GB2312" w:hAnsi="仿宋_GB2312" w:cs="仿宋_GB2312"/>
          <w:sz w:val="30"/>
          <w:szCs w:val="32"/>
        </w:rPr>
      </w:pPr>
    </w:p>
    <w:p w:rsidR="00D648FE" w:rsidRPr="00B3305A" w:rsidRDefault="00D648FE" w:rsidP="00D648FE">
      <w:pPr>
        <w:spacing w:line="480" w:lineRule="exact"/>
        <w:jc w:val="center"/>
        <w:rPr>
          <w:rFonts w:ascii="仿宋_GB2312" w:eastAsia="仿宋_GB2312" w:hAnsi="仿宋_GB2312" w:cs="仿宋_GB2312"/>
          <w:sz w:val="30"/>
          <w:szCs w:val="32"/>
        </w:rPr>
      </w:pPr>
      <w:r w:rsidRPr="00B3305A">
        <w:rPr>
          <w:rFonts w:ascii="仿宋_GB2312" w:eastAsia="仿宋_GB2312" w:hint="eastAsia"/>
          <w:sz w:val="32"/>
          <w:szCs w:val="32"/>
        </w:rPr>
        <w:t>宜环委办发〔2017〕</w:t>
      </w:r>
      <w:r>
        <w:rPr>
          <w:rFonts w:ascii="仿宋_GB2312" w:eastAsia="仿宋_GB2312" w:hint="eastAsia"/>
          <w:sz w:val="32"/>
          <w:szCs w:val="32"/>
        </w:rPr>
        <w:t>70</w:t>
      </w:r>
      <w:r w:rsidRPr="00B3305A">
        <w:rPr>
          <w:rFonts w:ascii="仿宋_GB2312" w:eastAsia="仿宋_GB2312" w:hint="eastAsia"/>
          <w:sz w:val="32"/>
          <w:szCs w:val="32"/>
        </w:rPr>
        <w:t>号</w:t>
      </w:r>
    </w:p>
    <w:p w:rsidR="00D648FE" w:rsidRDefault="007450B4" w:rsidP="00D648FE">
      <w:pPr>
        <w:spacing w:line="540" w:lineRule="exact"/>
        <w:jc w:val="center"/>
        <w:rPr>
          <w:rFonts w:ascii="仿宋_GB2312" w:eastAsia="仿宋_GB2312" w:hAnsi="仿宋_GB2312" w:cs="仿宋_GB2312"/>
          <w:sz w:val="32"/>
          <w:szCs w:val="32"/>
        </w:rPr>
      </w:pPr>
      <w:r>
        <w:rPr>
          <w:rFonts w:ascii="仿宋_GB2312" w:eastAsia="仿宋_GB2312" w:hAnsi="仿宋_GB2312" w:cs="仿宋_GB2312"/>
          <w:noProof/>
          <w:sz w:val="32"/>
          <w:szCs w:val="32"/>
        </w:rPr>
        <w:pict>
          <v:line id="_x0000_s1026" style="position:absolute;left:0;text-align:left;z-index:251656192" from="5.1pt,2.8pt" to="452.95pt,2.8pt" strokecolor="red" strokeweight="1.5pt">
            <w10:anchorlock/>
          </v:line>
        </w:pict>
      </w:r>
      <w:r>
        <w:rPr>
          <w:rFonts w:ascii="仿宋_GB2312" w:eastAsia="仿宋_GB2312" w:hAnsi="仿宋_GB2312" w:cs="仿宋_GB2312"/>
          <w:noProof/>
          <w:sz w:val="32"/>
          <w:szCs w:val="32"/>
        </w:rPr>
        <w:pict>
          <v:line id="_x0000_s1027" style="position:absolute;left:0;text-align:left;z-index:251657216" from="-8.4pt,2.8pt" to="439.45pt,2.8pt" strokecolor="red" strokeweight="1.5pt">
            <w10:anchorlock/>
          </v:line>
        </w:pict>
      </w:r>
      <w:bookmarkEnd w:id="0"/>
    </w:p>
    <w:p w:rsidR="00D648FE" w:rsidRPr="009476FF" w:rsidRDefault="00D648FE" w:rsidP="00D648FE">
      <w:pPr>
        <w:spacing w:line="54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关于对全市重点区域20蒸吨/时以上燃煤锅炉实施升级改造的通知</w:t>
      </w:r>
    </w:p>
    <w:p w:rsidR="00D648FE" w:rsidRDefault="00D648FE" w:rsidP="00D648FE">
      <w:pPr>
        <w:rPr>
          <w:rFonts w:ascii="仿宋_GB2312" w:eastAsia="仿宋_GB2312" w:hAnsi="仿宋_GB2312" w:cs="仿宋_GB2312"/>
          <w:sz w:val="32"/>
          <w:szCs w:val="32"/>
        </w:rPr>
      </w:pPr>
    </w:p>
    <w:p w:rsidR="00D648FE" w:rsidRDefault="00D648FE" w:rsidP="00D648FE">
      <w:pPr>
        <w:rPr>
          <w:rFonts w:ascii="仿宋_GB2312" w:eastAsia="仿宋_GB2312" w:hAnsi="仿宋_GB2312" w:cs="仿宋_GB2312"/>
          <w:sz w:val="32"/>
          <w:szCs w:val="32"/>
        </w:rPr>
      </w:pPr>
      <w:r>
        <w:rPr>
          <w:rFonts w:ascii="仿宋_GB2312" w:eastAsia="仿宋_GB2312" w:hAnsi="仿宋_GB2312" w:cs="仿宋_GB2312" w:hint="eastAsia"/>
          <w:sz w:val="32"/>
          <w:szCs w:val="32"/>
        </w:rPr>
        <w:t>各县市区人民政府、</w:t>
      </w:r>
      <w:r w:rsidRPr="009476FF">
        <w:rPr>
          <w:rFonts w:ascii="仿宋_GB2312" w:eastAsia="仿宋_GB2312" w:hAnsi="仿宋_GB2312" w:cs="仿宋_GB2312" w:hint="eastAsia"/>
          <w:sz w:val="32"/>
          <w:szCs w:val="32"/>
        </w:rPr>
        <w:t>宜昌高新区管委会，</w:t>
      </w:r>
      <w:r>
        <w:rPr>
          <w:rFonts w:ascii="仿宋_GB2312" w:eastAsia="仿宋_GB2312" w:hAnsi="仿宋_GB2312" w:cs="仿宋_GB2312" w:hint="eastAsia"/>
          <w:sz w:val="32"/>
          <w:szCs w:val="32"/>
        </w:rPr>
        <w:t>市环委会各成员单位：</w:t>
      </w:r>
    </w:p>
    <w:p w:rsidR="00D648FE" w:rsidRDefault="00D648FE" w:rsidP="00D648F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为认真贯彻落实《湖北省2017年度大气污染防治工作实施方案》（鄂环委（2017）2号）和《宜昌市2017年大气污染防治年度方案》（宜环委发（2017）10号）精神，</w:t>
      </w:r>
      <w:r>
        <w:rPr>
          <w:rFonts w:ascii="Times New Roman" w:eastAsia="仿宋_GB2312" w:hAnsi="Times New Roman" w:cs="仿宋_GB2312" w:hint="eastAsia"/>
          <w:bCs/>
          <w:color w:val="000000"/>
          <w:kern w:val="0"/>
          <w:sz w:val="32"/>
          <w:szCs w:val="32"/>
        </w:rPr>
        <w:t>进一步加大燃煤锅炉污染治理力度，</w:t>
      </w:r>
      <w:r>
        <w:rPr>
          <w:rFonts w:ascii="仿宋_GB2312" w:eastAsia="仿宋_GB2312" w:hAnsi="仿宋_GB2312" w:cs="仿宋_GB2312" w:hint="eastAsia"/>
          <w:sz w:val="32"/>
          <w:szCs w:val="32"/>
        </w:rPr>
        <w:t>推进我市能源结构调整，切实改善环境空气质量，</w:t>
      </w:r>
      <w:r>
        <w:rPr>
          <w:rFonts w:ascii="仿宋_GB2312" w:eastAsia="仿宋_GB2312" w:hAnsi="仿宋_GB2312" w:cs="仿宋_GB2312" w:hint="eastAsia"/>
          <w:color w:val="000000"/>
          <w:sz w:val="32"/>
          <w:szCs w:val="32"/>
        </w:rPr>
        <w:t>经报请湖北省人民政府同意，对我市重点区域20蒸吨/时以上燃煤锅炉实施升级改造。现将有关要求通知如下，请认真组织实施。</w:t>
      </w:r>
    </w:p>
    <w:p w:rsidR="00D648FE" w:rsidRPr="009476FF" w:rsidRDefault="00D648FE" w:rsidP="00D648FE">
      <w:pPr>
        <w:ind w:firstLineChars="200" w:firstLine="640"/>
        <w:rPr>
          <w:rFonts w:ascii="黑体" w:eastAsia="黑体" w:hAnsi="仿宋_GB2312" w:cs="仿宋_GB2312"/>
          <w:bCs/>
          <w:sz w:val="32"/>
          <w:szCs w:val="32"/>
        </w:rPr>
      </w:pPr>
      <w:r w:rsidRPr="009476FF">
        <w:rPr>
          <w:rFonts w:ascii="黑体" w:eastAsia="黑体" w:hAnsi="仿宋_GB2312" w:cs="仿宋_GB2312" w:hint="eastAsia"/>
          <w:bCs/>
          <w:sz w:val="32"/>
          <w:szCs w:val="32"/>
        </w:rPr>
        <w:t xml:space="preserve">一、实施范围  </w:t>
      </w:r>
    </w:p>
    <w:p w:rsidR="00D648FE" w:rsidRDefault="00D648FE" w:rsidP="00D648F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全市重点区域（宜都市、枝江市、当阳市、夷陵区、</w:t>
      </w:r>
      <w:r w:rsidRPr="009476FF">
        <w:rPr>
          <w:rFonts w:ascii="宋体" w:hAnsi="宋体" w:cs="仿宋_GB2312" w:hint="eastAsia"/>
          <w:sz w:val="32"/>
          <w:szCs w:val="32"/>
        </w:rPr>
        <w:t>猇</w:t>
      </w:r>
      <w:r>
        <w:rPr>
          <w:rFonts w:ascii="仿宋_GB2312" w:eastAsia="仿宋_GB2312" w:hAnsi="仿宋_GB2312" w:cs="仿宋_GB2312" w:hint="eastAsia"/>
          <w:sz w:val="32"/>
          <w:szCs w:val="32"/>
        </w:rPr>
        <w:t>亭区）</w:t>
      </w:r>
      <w:r>
        <w:rPr>
          <w:rFonts w:ascii="仿宋_GB2312" w:eastAsia="仿宋_GB2312" w:hAnsi="仿宋_GB2312" w:cs="仿宋_GB2312" w:hint="eastAsia"/>
          <w:sz w:val="32"/>
          <w:szCs w:val="32"/>
        </w:rPr>
        <w:lastRenderedPageBreak/>
        <w:t>所有20蒸吨/时以上燃煤锅炉。</w:t>
      </w:r>
    </w:p>
    <w:p w:rsidR="00D648FE" w:rsidRPr="009476FF" w:rsidRDefault="00D648FE" w:rsidP="00D648FE">
      <w:pPr>
        <w:ind w:firstLineChars="200" w:firstLine="640"/>
        <w:rPr>
          <w:rFonts w:ascii="黑体" w:eastAsia="黑体" w:hAnsi="仿宋_GB2312" w:cs="仿宋_GB2312"/>
          <w:bCs/>
          <w:sz w:val="32"/>
          <w:szCs w:val="32"/>
        </w:rPr>
      </w:pPr>
      <w:r w:rsidRPr="009476FF">
        <w:rPr>
          <w:rFonts w:ascii="黑体" w:eastAsia="黑体" w:hAnsi="仿宋_GB2312" w:cs="仿宋_GB2312" w:hint="eastAsia"/>
          <w:bCs/>
          <w:sz w:val="32"/>
          <w:szCs w:val="32"/>
        </w:rPr>
        <w:t>二、执行标准</w:t>
      </w:r>
    </w:p>
    <w:p w:rsidR="00D648FE" w:rsidRDefault="00D648FE" w:rsidP="00D648F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（一）所有20蒸吨/时以上一般燃煤锅炉大气污染物，执行《锅炉大气污染物排放标准》（GB13271-2014）特别排放限值，</w:t>
      </w:r>
    </w:p>
    <w:p w:rsidR="00D648FE" w:rsidRDefault="00D648FE" w:rsidP="00D648FE">
      <w:pPr>
        <w:rPr>
          <w:rFonts w:ascii="仿宋_GB2312" w:eastAsia="仿宋_GB2312" w:hAnsi="仿宋_GB2312" w:cs="仿宋_GB2312"/>
          <w:sz w:val="32"/>
          <w:szCs w:val="32"/>
        </w:rPr>
      </w:pPr>
      <w:r>
        <w:rPr>
          <w:rFonts w:ascii="仿宋_GB2312" w:eastAsia="仿宋_GB2312" w:hAnsi="仿宋_GB2312" w:cs="仿宋_GB2312" w:hint="eastAsia"/>
          <w:sz w:val="32"/>
          <w:szCs w:val="32"/>
        </w:rPr>
        <w:t>即颗粒物、二氧化硫、氮氧化物分别不高于30、200、200毫克/立方米。</w:t>
      </w:r>
    </w:p>
    <w:p w:rsidR="00D648FE" w:rsidRDefault="00D648FE" w:rsidP="00D648FE">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（二）所有火电企业65蒸吨/时以上燃煤锅炉（含65蒸吨/时以上热电联产）大气污染物执行超低排放限值，即在基准氧含量6%条件下，烟尘、二氧化硫、氮氧化物排放浓度分别不高于10、35、50毫克/立方米。</w:t>
      </w:r>
    </w:p>
    <w:p w:rsidR="00D648FE" w:rsidRPr="009476FF" w:rsidRDefault="00D648FE" w:rsidP="00D648FE">
      <w:pPr>
        <w:ind w:firstLineChars="200" w:firstLine="640"/>
        <w:rPr>
          <w:rFonts w:ascii="黑体" w:eastAsia="黑体" w:hAnsi="仿宋_GB2312" w:cs="仿宋_GB2312"/>
          <w:bCs/>
          <w:sz w:val="32"/>
          <w:szCs w:val="32"/>
        </w:rPr>
      </w:pPr>
      <w:bookmarkStart w:id="1" w:name="_GoBack"/>
      <w:bookmarkEnd w:id="1"/>
      <w:r w:rsidRPr="009476FF">
        <w:rPr>
          <w:rFonts w:ascii="黑体" w:eastAsia="黑体" w:hAnsi="仿宋_GB2312" w:cs="仿宋_GB2312" w:hint="eastAsia"/>
          <w:bCs/>
          <w:sz w:val="32"/>
          <w:szCs w:val="32"/>
        </w:rPr>
        <w:t>三、实施计划</w:t>
      </w:r>
    </w:p>
    <w:p w:rsidR="00D648FE" w:rsidRDefault="00D648FE" w:rsidP="00D648F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宜昌东阳光药业股份有限公司等3家企业7台锅炉完成一般燃煤锅炉特别排放限值改造；</w:t>
      </w:r>
      <w:r>
        <w:rPr>
          <w:rFonts w:ascii="仿宋_GB2312" w:eastAsia="仿宋_GB2312" w:hAnsi="宋体" w:cs="仿宋_GB2312" w:hint="eastAsia"/>
          <w:color w:val="000000"/>
          <w:kern w:val="0"/>
          <w:sz w:val="32"/>
          <w:szCs w:val="32"/>
        </w:rPr>
        <w:t>中石化宜昌分公司（湖北化肥分公司</w:t>
      </w:r>
      <w:r>
        <w:rPr>
          <w:rFonts w:ascii="仿宋_GB2312" w:eastAsia="仿宋_GB2312" w:hAnsi="宋体" w:cs="仿宋_GB2312" w:hint="eastAsia"/>
          <w:color w:val="000000"/>
          <w:kern w:val="0"/>
          <w:sz w:val="24"/>
        </w:rPr>
        <w:t>）</w:t>
      </w:r>
      <w:r>
        <w:rPr>
          <w:rFonts w:ascii="仿宋_GB2312" w:eastAsia="仿宋_GB2312" w:hAnsi="仿宋_GB2312" w:cs="仿宋_GB2312" w:hint="eastAsia"/>
          <w:sz w:val="32"/>
          <w:szCs w:val="32"/>
        </w:rPr>
        <w:t>等5家企业10台锅炉完成火电超低排放改造；宜昌兴发化工有限公司等6家企业13台锅炉完成替代或热电联产改造。其中2017年完成15台提标改造，4台完成替代或热电联产改造；2018年完成2台提标改造，9台完成替代或热电联产改造；2020年前宜都东阳光火力发电有限公司2台锅炉完成火电特别排放限值改造，鼓励完成超低排放。</w:t>
      </w:r>
    </w:p>
    <w:p w:rsidR="00D648FE" w:rsidRPr="009476FF" w:rsidRDefault="00D648FE" w:rsidP="00D648FE">
      <w:pPr>
        <w:ind w:firstLineChars="200" w:firstLine="640"/>
        <w:rPr>
          <w:rFonts w:ascii="黑体" w:eastAsia="黑体" w:hAnsi="仿宋_GB2312" w:cs="仿宋_GB2312"/>
          <w:bCs/>
          <w:sz w:val="32"/>
          <w:szCs w:val="32"/>
        </w:rPr>
      </w:pPr>
      <w:r>
        <w:rPr>
          <w:rFonts w:ascii="黑体" w:eastAsia="黑体" w:hAnsi="仿宋_GB2312" w:cs="仿宋_GB2312" w:hint="eastAsia"/>
          <w:bCs/>
          <w:sz w:val="32"/>
          <w:szCs w:val="32"/>
        </w:rPr>
        <w:t>四、</w:t>
      </w:r>
      <w:r w:rsidRPr="009476FF">
        <w:rPr>
          <w:rFonts w:ascii="黑体" w:eastAsia="黑体" w:hAnsi="仿宋_GB2312" w:cs="仿宋_GB2312" w:hint="eastAsia"/>
          <w:bCs/>
          <w:sz w:val="32"/>
          <w:szCs w:val="32"/>
        </w:rPr>
        <w:t>工作要求</w:t>
      </w:r>
    </w:p>
    <w:p w:rsidR="00D648FE" w:rsidRDefault="00B369D7" w:rsidP="00D648FE">
      <w:pPr>
        <w:ind w:firstLineChars="200" w:firstLine="640"/>
        <w:rPr>
          <w:rFonts w:ascii="仿宋_GB2312" w:eastAsia="仿宋_GB2312" w:hAnsi="仿宋_GB2312" w:cs="仿宋_GB2312"/>
          <w:sz w:val="32"/>
          <w:szCs w:val="32"/>
        </w:rPr>
      </w:pPr>
      <w:r>
        <w:rPr>
          <w:rFonts w:ascii="仿宋_GB2312" w:eastAsia="仿宋_GB2312" w:hAnsi="仿宋_GB2312" w:cs="仿宋_GB2312"/>
          <w:noProof/>
          <w:sz w:val="32"/>
          <w:szCs w:val="32"/>
        </w:rPr>
        <w:lastRenderedPageBreak/>
        <w:drawing>
          <wp:anchor distT="0" distB="0" distL="114300" distR="114300" simplePos="0" relativeHeight="251659264" behindDoc="0" locked="0" layoutInCell="1" allowOverlap="1">
            <wp:simplePos x="0" y="0"/>
            <wp:positionH relativeFrom="column">
              <wp:posOffset>-962660</wp:posOffset>
            </wp:positionH>
            <wp:positionV relativeFrom="paragraph">
              <wp:posOffset>-1231265</wp:posOffset>
            </wp:positionV>
            <wp:extent cx="7461250" cy="10553700"/>
            <wp:effectExtent l="19050" t="0" r="6350" b="0"/>
            <wp:wrapNone/>
            <wp:docPr id="5" name="图片 0" descr="S28C-117080721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S28C-117080721360.jpg"/>
                    <pic:cNvPicPr>
                      <a:picLocks noChangeAspect="1" noChangeArrowheads="1"/>
                    </pic:cNvPicPr>
                  </pic:nvPicPr>
                  <pic:blipFill>
                    <a:blip r:embed="rId7" cstate="print"/>
                    <a:srcRect/>
                    <a:stretch>
                      <a:fillRect/>
                    </a:stretch>
                  </pic:blipFill>
                  <pic:spPr bwMode="auto">
                    <a:xfrm>
                      <a:off x="0" y="0"/>
                      <a:ext cx="7461250" cy="10553700"/>
                    </a:xfrm>
                    <a:prstGeom prst="rect">
                      <a:avLst/>
                    </a:prstGeom>
                    <a:noFill/>
                  </pic:spPr>
                </pic:pic>
              </a:graphicData>
            </a:graphic>
          </wp:anchor>
        </w:drawing>
      </w:r>
      <w:r w:rsidR="00D648FE">
        <w:rPr>
          <w:rFonts w:ascii="仿宋_GB2312" w:eastAsia="仿宋_GB2312" w:hAnsi="仿宋_GB2312" w:cs="仿宋_GB2312" w:hint="eastAsia"/>
          <w:sz w:val="32"/>
          <w:szCs w:val="32"/>
        </w:rPr>
        <w:t>（一）各地政府要高度重视燃煤锅炉提标升级改造工作，明确目标任务，迅速督促企业制定提标升级改造具体方案并立即组织实施，明确时间节点和责任人，确保按要求完成改造任务。</w:t>
      </w:r>
    </w:p>
    <w:p w:rsidR="00D648FE" w:rsidRDefault="00D648FE" w:rsidP="00D648F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（二）各地政府在组织企业实施燃煤锅炉提标升级改造时，要敦促各企业认真贯彻落实工信部、财政部《工业领域煤炭清洁高效利用行动计划》，积极采用《行动计划》推进的先进适用技术及节能机电辅助设备。</w:t>
      </w:r>
    </w:p>
    <w:p w:rsidR="00D648FE" w:rsidRDefault="00D648FE" w:rsidP="00D648F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（三）各级发改、经信、质监、环保部门要加强对燃煤锅炉提标升级改造工作的指导和监督检查，确保各企业能严格落实有关行业标准和工作要求，依法依规组织实施提标升级改造工作。</w:t>
      </w:r>
    </w:p>
    <w:p w:rsidR="00D648FE" w:rsidRDefault="00D648FE" w:rsidP="00D648FE">
      <w:pPr>
        <w:ind w:firstLineChars="200" w:firstLine="640"/>
        <w:rPr>
          <w:rFonts w:ascii="仿宋_GB2312" w:eastAsia="仿宋_GB2312" w:hAnsi="仿宋_GB2312" w:cs="仿宋_GB2312"/>
          <w:sz w:val="32"/>
          <w:szCs w:val="32"/>
        </w:rPr>
      </w:pPr>
    </w:p>
    <w:p w:rsidR="00D648FE" w:rsidRDefault="00D648FE" w:rsidP="00D648FE">
      <w:pPr>
        <w:spacing w:line="540" w:lineRule="exact"/>
        <w:rPr>
          <w:rFonts w:ascii="仿宋_GB2312" w:eastAsia="仿宋_GB2312" w:hAnsi="宋体" w:cs="宋体"/>
          <w:kern w:val="0"/>
          <w:sz w:val="32"/>
          <w:szCs w:val="32"/>
        </w:rPr>
      </w:pPr>
    </w:p>
    <w:p w:rsidR="00D648FE" w:rsidRDefault="00D648FE" w:rsidP="00D648FE">
      <w:pPr>
        <w:spacing w:line="540" w:lineRule="exact"/>
        <w:rPr>
          <w:rFonts w:ascii="仿宋_GB2312" w:eastAsia="仿宋_GB2312" w:hAnsi="宋体" w:cs="宋体"/>
          <w:kern w:val="0"/>
          <w:sz w:val="32"/>
          <w:szCs w:val="32"/>
        </w:rPr>
      </w:pPr>
    </w:p>
    <w:p w:rsidR="00D648FE" w:rsidRDefault="00D648FE" w:rsidP="00D648FE">
      <w:pPr>
        <w:spacing w:line="540" w:lineRule="exact"/>
        <w:ind w:firstLineChars="1100" w:firstLine="3520"/>
        <w:rPr>
          <w:rFonts w:ascii="仿宋_GB2312" w:eastAsia="仿宋_GB2312" w:hAnsi="Times New Roman"/>
          <w:bCs/>
          <w:color w:val="000000"/>
          <w:kern w:val="0"/>
          <w:sz w:val="32"/>
          <w:szCs w:val="32"/>
        </w:rPr>
      </w:pPr>
      <w:r>
        <w:rPr>
          <w:rFonts w:ascii="仿宋_GB2312" w:eastAsia="仿宋_GB2312" w:hAnsi="Times New Roman" w:hint="eastAsia"/>
          <w:bCs/>
          <w:color w:val="000000"/>
          <w:kern w:val="0"/>
          <w:sz w:val="32"/>
          <w:szCs w:val="32"/>
        </w:rPr>
        <w:t xml:space="preserve">宜昌市环境保护委员会办公室     </w:t>
      </w:r>
    </w:p>
    <w:p w:rsidR="00D648FE" w:rsidRDefault="00D648FE" w:rsidP="00D648FE">
      <w:pPr>
        <w:spacing w:line="540" w:lineRule="exact"/>
        <w:ind w:firstLine="640"/>
        <w:jc w:val="center"/>
        <w:rPr>
          <w:rFonts w:ascii="仿宋_GB2312" w:eastAsia="仿宋_GB2312" w:hAnsi="Times New Roman"/>
          <w:bCs/>
          <w:color w:val="000000"/>
          <w:kern w:val="0"/>
          <w:sz w:val="32"/>
          <w:szCs w:val="32"/>
        </w:rPr>
        <w:sectPr w:rsidR="00D648FE" w:rsidSect="00F34FD1">
          <w:headerReference w:type="even" r:id="rId8"/>
          <w:headerReference w:type="default" r:id="rId9"/>
          <w:footerReference w:type="even" r:id="rId10"/>
          <w:footerReference w:type="default" r:id="rId11"/>
          <w:headerReference w:type="first" r:id="rId12"/>
          <w:footerReference w:type="first" r:id="rId13"/>
          <w:pgSz w:w="11906" w:h="16838"/>
          <w:pgMar w:top="1984" w:right="1531" w:bottom="1871" w:left="1531" w:header="851" w:footer="992" w:gutter="0"/>
          <w:cols w:space="0"/>
          <w:docGrid w:type="lines" w:linePitch="316"/>
        </w:sectPr>
      </w:pPr>
      <w:r>
        <w:rPr>
          <w:rFonts w:ascii="仿宋_GB2312" w:eastAsia="仿宋_GB2312" w:hAnsi="Times New Roman" w:hint="eastAsia"/>
          <w:bCs/>
          <w:color w:val="000000"/>
          <w:kern w:val="0"/>
          <w:sz w:val="32"/>
          <w:szCs w:val="32"/>
        </w:rPr>
        <w:t xml:space="preserve">            2017年8月7日</w:t>
      </w:r>
    </w:p>
    <w:p w:rsidR="00D648FE" w:rsidRDefault="00D648FE" w:rsidP="00D648FE">
      <w:pPr>
        <w:spacing w:line="540" w:lineRule="exact"/>
        <w:jc w:val="left"/>
        <w:rPr>
          <w:rFonts w:ascii="仿宋_GB2312" w:eastAsia="仿宋_GB2312" w:hAnsi="Times New Roman"/>
          <w:bCs/>
          <w:color w:val="000000"/>
          <w:kern w:val="0"/>
          <w:sz w:val="32"/>
          <w:szCs w:val="32"/>
        </w:rPr>
      </w:pPr>
      <w:r>
        <w:rPr>
          <w:rFonts w:ascii="仿宋_GB2312" w:eastAsia="仿宋_GB2312" w:hAnsi="Times New Roman" w:hint="eastAsia"/>
          <w:bCs/>
          <w:color w:val="000000"/>
          <w:kern w:val="0"/>
          <w:sz w:val="32"/>
          <w:szCs w:val="32"/>
        </w:rPr>
        <w:lastRenderedPageBreak/>
        <w:t>附件：</w:t>
      </w:r>
    </w:p>
    <w:p w:rsidR="00D648FE" w:rsidRDefault="00D648FE" w:rsidP="007C6341">
      <w:pPr>
        <w:spacing w:beforeLines="10" w:afterLines="10" w:line="300" w:lineRule="atLeas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宜昌市20蒸吨/时以上燃煤锅炉提标改造或替代计划项目清单</w:t>
      </w:r>
    </w:p>
    <w:tbl>
      <w:tblPr>
        <w:tblW w:w="15345" w:type="dxa"/>
        <w:jc w:val="center"/>
        <w:tblInd w:w="-1038" w:type="dxa"/>
        <w:tblLayout w:type="fixed"/>
        <w:tblCellMar>
          <w:top w:w="15" w:type="dxa"/>
          <w:left w:w="15" w:type="dxa"/>
          <w:bottom w:w="15" w:type="dxa"/>
          <w:right w:w="15" w:type="dxa"/>
        </w:tblCellMar>
        <w:tblLook w:val="04A0"/>
      </w:tblPr>
      <w:tblGrid>
        <w:gridCol w:w="600"/>
        <w:gridCol w:w="840"/>
        <w:gridCol w:w="3840"/>
        <w:gridCol w:w="930"/>
        <w:gridCol w:w="1905"/>
        <w:gridCol w:w="930"/>
        <w:gridCol w:w="4650"/>
        <w:gridCol w:w="1650"/>
      </w:tblGrid>
      <w:tr w:rsidR="00D648FE" w:rsidRPr="00C45BE6" w:rsidTr="00F34FD1">
        <w:trPr>
          <w:trHeight w:val="12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textAlignment w:val="center"/>
              <w:rPr>
                <w:rFonts w:ascii="宋体" w:hAnsi="宋体" w:cs="宋体"/>
                <w:color w:val="000000"/>
                <w:sz w:val="24"/>
              </w:rPr>
            </w:pPr>
            <w:r>
              <w:rPr>
                <w:rFonts w:ascii="宋体" w:hAnsi="宋体" w:cs="宋体" w:hint="eastAsia"/>
                <w:color w:val="000000"/>
                <w:kern w:val="0"/>
                <w:sz w:val="24"/>
              </w:rPr>
              <w:t>序号</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地区</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单位名称</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火电机组（单位：兆瓦）</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锅炉类型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蒸吨/时</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提标或替代计划内容</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color w:val="000000"/>
                <w:sz w:val="24"/>
              </w:rPr>
            </w:pPr>
            <w:r>
              <w:rPr>
                <w:rFonts w:ascii="宋体" w:hAnsi="宋体" w:cs="宋体" w:hint="eastAsia"/>
                <w:color w:val="000000"/>
                <w:kern w:val="0"/>
                <w:sz w:val="24"/>
              </w:rPr>
              <w:t>完成时限</w:t>
            </w: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宜都市</w:t>
            </w:r>
          </w:p>
        </w:tc>
        <w:tc>
          <w:tcPr>
            <w:tcW w:w="3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宜都兴发化工有限公司</w:t>
            </w:r>
          </w:p>
        </w:tc>
        <w:tc>
          <w:tcPr>
            <w:tcW w:w="930" w:type="dxa"/>
            <w:vMerge w:val="restart"/>
            <w:tcBorders>
              <w:top w:val="single" w:sz="4" w:space="0" w:color="000000"/>
              <w:left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color w:val="000000"/>
                <w:sz w:val="24"/>
              </w:rPr>
            </w:pPr>
          </w:p>
        </w:tc>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燃煤链条炉</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30</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left"/>
              <w:textAlignment w:val="center"/>
              <w:rPr>
                <w:rFonts w:ascii="宋体" w:hAnsi="宋体" w:cs="宋体"/>
                <w:color w:val="000000"/>
                <w:sz w:val="24"/>
              </w:rPr>
            </w:pPr>
            <w:r>
              <w:rPr>
                <w:rFonts w:ascii="宋体" w:hAnsi="宋体" w:cs="宋体" w:hint="eastAsia"/>
                <w:color w:val="000000"/>
                <w:kern w:val="0"/>
                <w:sz w:val="24"/>
              </w:rPr>
              <w:t>完成硫酸原料工段融硫尾气治理和磷酸一铵热风炉改用蒸汽两个技改项目后，停用现有锅炉。否则须完成特别排放限值改造。</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color w:val="000000"/>
                <w:sz w:val="24"/>
              </w:rPr>
            </w:pPr>
            <w:r>
              <w:rPr>
                <w:rFonts w:ascii="宋体" w:hAnsi="宋体" w:cs="宋体" w:hint="eastAsia"/>
                <w:color w:val="000000"/>
                <w:kern w:val="0"/>
                <w:sz w:val="24"/>
              </w:rPr>
              <w:t>2017年</w:t>
            </w: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color w:val="000000"/>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color w:val="000000"/>
                <w:sz w:val="24"/>
              </w:rPr>
            </w:pPr>
          </w:p>
        </w:tc>
        <w:tc>
          <w:tcPr>
            <w:tcW w:w="930" w:type="dxa"/>
            <w:vMerge/>
            <w:tcBorders>
              <w:left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color w:val="000000"/>
                <w:sz w:val="24"/>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30</w:t>
            </w: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left"/>
              <w:rPr>
                <w:rFonts w:ascii="宋体" w:hAnsi="宋体" w:cs="宋体"/>
                <w:color w:val="000000"/>
                <w:sz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color w:val="000000"/>
                <w:sz w:val="24"/>
              </w:rPr>
            </w:pP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color w:val="000000"/>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color w:val="000000"/>
                <w:sz w:val="24"/>
              </w:rPr>
            </w:pPr>
          </w:p>
        </w:tc>
        <w:tc>
          <w:tcPr>
            <w:tcW w:w="930" w:type="dxa"/>
            <w:vMerge/>
            <w:tcBorders>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color w:val="000000"/>
                <w:sz w:val="24"/>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30</w:t>
            </w: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left"/>
              <w:rPr>
                <w:rFonts w:ascii="宋体" w:hAnsi="宋体" w:cs="宋体"/>
                <w:color w:val="000000"/>
                <w:sz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color w:val="000000"/>
                <w:sz w:val="24"/>
              </w:rPr>
            </w:pP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4</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宜昌东阳光药业股份有限公司</w:t>
            </w:r>
          </w:p>
        </w:tc>
        <w:tc>
          <w:tcPr>
            <w:tcW w:w="930" w:type="dxa"/>
            <w:vMerge w:val="restart"/>
            <w:tcBorders>
              <w:top w:val="single" w:sz="4" w:space="0" w:color="000000"/>
              <w:left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废液燃烧炉</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30</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left"/>
              <w:textAlignment w:val="center"/>
              <w:rPr>
                <w:rFonts w:ascii="宋体" w:hAnsi="宋体" w:cs="宋体"/>
                <w:sz w:val="24"/>
              </w:rPr>
            </w:pPr>
            <w:r>
              <w:rPr>
                <w:rFonts w:ascii="宋体" w:hAnsi="宋体" w:cs="宋体" w:hint="eastAsia"/>
                <w:kern w:val="0"/>
                <w:sz w:val="24"/>
              </w:rPr>
              <w:t>完成一般燃煤锅炉特别排放限值改造要求</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2017年</w:t>
            </w: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5</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vMerge/>
            <w:tcBorders>
              <w:left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循环流化床锅炉</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20</w:t>
            </w: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left"/>
              <w:rPr>
                <w:rFonts w:ascii="宋体" w:hAnsi="宋体" w:cs="宋体"/>
                <w:sz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sz w:val="24"/>
              </w:rPr>
            </w:pP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6</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vMerge/>
            <w:tcBorders>
              <w:left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20</w:t>
            </w: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left"/>
              <w:rPr>
                <w:rFonts w:ascii="宋体" w:hAnsi="宋体" w:cs="宋体"/>
                <w:sz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sz w:val="24"/>
              </w:rPr>
            </w:pP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7</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vMerge/>
            <w:tcBorders>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20</w:t>
            </w: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left"/>
              <w:rPr>
                <w:rFonts w:ascii="宋体" w:hAnsi="宋体" w:cs="宋体"/>
                <w:sz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sz w:val="24"/>
              </w:rPr>
            </w:pP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8</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宜化太平洋化工有限公司</w:t>
            </w:r>
          </w:p>
        </w:tc>
        <w:tc>
          <w:tcPr>
            <w:tcW w:w="930" w:type="dxa"/>
            <w:vMerge w:val="restart"/>
            <w:tcBorders>
              <w:top w:val="single" w:sz="4" w:space="0" w:color="000000"/>
              <w:left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循环流化床锅炉</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35</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left"/>
              <w:textAlignment w:val="center"/>
              <w:rPr>
                <w:rFonts w:ascii="宋体" w:hAnsi="宋体" w:cs="宋体"/>
                <w:sz w:val="24"/>
              </w:rPr>
            </w:pPr>
            <w:r>
              <w:rPr>
                <w:rFonts w:ascii="宋体" w:hAnsi="宋体" w:cs="宋体" w:hint="eastAsia"/>
                <w:kern w:val="0"/>
                <w:sz w:val="24"/>
              </w:rPr>
              <w:t>合成氨升级改造新上2*45台替换现有锅炉。</w:t>
            </w:r>
            <w:r>
              <w:rPr>
                <w:rFonts w:ascii="宋体" w:hAnsi="宋体" w:cs="宋体" w:hint="eastAsia"/>
                <w:color w:val="000000"/>
                <w:kern w:val="0"/>
                <w:sz w:val="24"/>
              </w:rPr>
              <w:t>否则须完成特别排放限值改造。</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2018年</w:t>
            </w: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9</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vMerge/>
            <w:tcBorders>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50</w:t>
            </w: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left"/>
              <w:rPr>
                <w:rFonts w:ascii="宋体" w:hAnsi="宋体" w:cs="宋体"/>
                <w:sz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sz w:val="24"/>
              </w:rPr>
            </w:pP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10</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宜昌东阳光火力发电有限公司</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300</w:t>
            </w:r>
          </w:p>
        </w:tc>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循环流化床锅炉(火电）</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1100</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left"/>
              <w:textAlignment w:val="center"/>
              <w:rPr>
                <w:rFonts w:ascii="宋体" w:hAnsi="宋体" w:cs="宋体"/>
                <w:sz w:val="24"/>
              </w:rPr>
            </w:pPr>
            <w:r>
              <w:rPr>
                <w:rFonts w:ascii="宋体" w:hAnsi="宋体" w:cs="宋体" w:hint="eastAsia"/>
                <w:sz w:val="24"/>
              </w:rPr>
              <w:t>积极探索提标升级改造技术，尽快完成火电特别排放限值改造，鼓励达到超低排放要求。</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2020年</w:t>
            </w: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11</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300</w:t>
            </w: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1100</w:t>
            </w: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rPr>
                <w:rFonts w:ascii="宋体" w:hAnsi="宋体" w:cs="宋体"/>
                <w:sz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sz w:val="24"/>
              </w:rPr>
            </w:pP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12</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枝江市</w:t>
            </w:r>
          </w:p>
        </w:tc>
        <w:tc>
          <w:tcPr>
            <w:tcW w:w="3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中石化宜昌分公司（湖北化肥分公司）</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25</w:t>
            </w:r>
          </w:p>
        </w:tc>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煤粉炉（火电）</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220</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left"/>
              <w:textAlignment w:val="center"/>
              <w:rPr>
                <w:rFonts w:ascii="宋体" w:hAnsi="宋体" w:cs="宋体"/>
                <w:sz w:val="24"/>
              </w:rPr>
            </w:pPr>
            <w:r>
              <w:rPr>
                <w:rFonts w:ascii="宋体" w:hAnsi="宋体" w:cs="宋体" w:hint="eastAsia"/>
                <w:kern w:val="0"/>
                <w:sz w:val="24"/>
              </w:rPr>
              <w:t>完成火电超低排放改造要求</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1号、2号塔2017年完成改造，0号塔2018年完成改造</w:t>
            </w: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13</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648FE" w:rsidRDefault="00D648FE" w:rsidP="00F34FD1">
            <w:pPr>
              <w:jc w:val="center"/>
              <w:rPr>
                <w:rFonts w:ascii="仿宋_GB2312" w:eastAsia="仿宋_GB2312" w:hAnsi="宋体" w:cs="仿宋_GB2312"/>
                <w:sz w:val="24"/>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240</w:t>
            </w: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left"/>
              <w:rPr>
                <w:rFonts w:ascii="宋体" w:hAnsi="宋体" w:cs="宋体"/>
                <w:sz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sz w:val="24"/>
              </w:rPr>
            </w:pP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14</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648FE" w:rsidRDefault="00D648FE" w:rsidP="00F34FD1">
            <w:pPr>
              <w:jc w:val="center"/>
              <w:rPr>
                <w:rFonts w:ascii="仿宋_GB2312" w:eastAsia="仿宋_GB2312" w:hAnsi="宋体" w:cs="仿宋_GB2312"/>
                <w:sz w:val="24"/>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240</w:t>
            </w: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left"/>
              <w:rPr>
                <w:rFonts w:ascii="宋体" w:hAnsi="宋体" w:cs="宋体"/>
                <w:sz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sz w:val="24"/>
              </w:rPr>
            </w:pP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lastRenderedPageBreak/>
              <w:t>15</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湖北三宁化工股份有限公司</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25</w:t>
            </w:r>
          </w:p>
        </w:tc>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循环流化床锅炉（火电）</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240</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left"/>
              <w:textAlignment w:val="center"/>
              <w:rPr>
                <w:rFonts w:ascii="宋体" w:hAnsi="宋体" w:cs="宋体"/>
                <w:sz w:val="24"/>
              </w:rPr>
            </w:pPr>
            <w:r>
              <w:rPr>
                <w:rFonts w:ascii="宋体" w:hAnsi="宋体" w:cs="宋体" w:hint="eastAsia"/>
                <w:kern w:val="0"/>
                <w:sz w:val="24"/>
              </w:rPr>
              <w:t>完成火电超低排放改造要求</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2017年</w:t>
            </w: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16</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240</w:t>
            </w: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left"/>
              <w:rPr>
                <w:rFonts w:ascii="宋体" w:hAnsi="宋体" w:cs="宋体"/>
                <w:sz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sz w:val="24"/>
              </w:rPr>
            </w:pP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17</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12</w:t>
            </w: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75</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left"/>
              <w:textAlignment w:val="center"/>
              <w:rPr>
                <w:rFonts w:ascii="宋体" w:hAnsi="宋体" w:cs="宋体"/>
                <w:sz w:val="24"/>
              </w:rPr>
            </w:pPr>
            <w:r>
              <w:rPr>
                <w:rFonts w:ascii="宋体" w:hAnsi="宋体" w:cs="宋体" w:hint="eastAsia"/>
                <w:kern w:val="0"/>
                <w:sz w:val="24"/>
              </w:rPr>
              <w:t>拟新上乙二醇项目建2*240替代。若新项目不能上则完成超低改造。若新项目不能上则完成超低改造。</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2018年</w:t>
            </w: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18</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75</w:t>
            </w: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left"/>
              <w:rPr>
                <w:rFonts w:ascii="宋体" w:hAnsi="宋体" w:cs="宋体"/>
                <w:sz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sz w:val="24"/>
              </w:rPr>
            </w:pP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19</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湖北山水化工有限公司</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12</w:t>
            </w:r>
          </w:p>
        </w:tc>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循环流化床锅炉（火电）</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35</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left"/>
              <w:textAlignment w:val="center"/>
              <w:rPr>
                <w:rFonts w:ascii="宋体" w:hAnsi="宋体" w:cs="宋体"/>
                <w:sz w:val="24"/>
              </w:rPr>
            </w:pPr>
            <w:r>
              <w:rPr>
                <w:rFonts w:ascii="宋体" w:hAnsi="宋体" w:cs="宋体" w:hint="eastAsia"/>
                <w:kern w:val="0"/>
                <w:sz w:val="24"/>
              </w:rPr>
              <w:t>完成一般燃煤锅炉特别排放限值改造要求。</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2017年</w:t>
            </w: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20</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35</w:t>
            </w: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left"/>
              <w:rPr>
                <w:rFonts w:ascii="宋体" w:hAnsi="宋体" w:cs="宋体"/>
                <w:sz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sz w:val="24"/>
              </w:rPr>
            </w:pP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21</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当阳市</w:t>
            </w:r>
          </w:p>
        </w:tc>
        <w:tc>
          <w:tcPr>
            <w:tcW w:w="3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华强化工集团股份有限公司</w:t>
            </w:r>
          </w:p>
        </w:tc>
        <w:tc>
          <w:tcPr>
            <w:tcW w:w="930" w:type="dxa"/>
            <w:vMerge w:val="restart"/>
            <w:tcBorders>
              <w:top w:val="single" w:sz="4" w:space="0" w:color="000000"/>
              <w:left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循环流化床锅炉</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45</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left"/>
              <w:textAlignment w:val="center"/>
              <w:rPr>
                <w:rFonts w:ascii="宋体" w:hAnsi="宋体" w:cs="宋体"/>
                <w:sz w:val="24"/>
              </w:rPr>
            </w:pPr>
            <w:r>
              <w:rPr>
                <w:rFonts w:ascii="宋体" w:hAnsi="宋体" w:cs="宋体" w:hint="eastAsia"/>
                <w:kern w:val="0"/>
                <w:sz w:val="24"/>
              </w:rPr>
              <w:t>拟建马店矸石25MW热电联产项目，现有锅炉停用。若新项目不能上则完成一般燃煤锅炉特别排放限值改造。</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2018年</w:t>
            </w: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22</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vMerge/>
            <w:tcBorders>
              <w:left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45</w:t>
            </w: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left"/>
              <w:rPr>
                <w:rFonts w:ascii="宋体" w:hAnsi="宋体" w:cs="宋体"/>
                <w:sz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sz w:val="24"/>
              </w:rPr>
            </w:pP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23</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vMerge/>
            <w:tcBorders>
              <w:left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35</w:t>
            </w: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left"/>
              <w:rPr>
                <w:rFonts w:ascii="宋体" w:hAnsi="宋体" w:cs="宋体"/>
                <w:sz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sz w:val="24"/>
              </w:rPr>
            </w:pP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24</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vMerge/>
            <w:tcBorders>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35</w:t>
            </w: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left"/>
              <w:rPr>
                <w:rFonts w:ascii="宋体" w:hAnsi="宋体" w:cs="宋体"/>
                <w:sz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sz w:val="24"/>
              </w:rPr>
            </w:pP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25</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湖北金庄纸业有限公司</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循环流化床锅炉</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35</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left"/>
              <w:textAlignment w:val="center"/>
              <w:rPr>
                <w:rFonts w:ascii="宋体" w:hAnsi="宋体" w:cs="宋体"/>
                <w:sz w:val="24"/>
              </w:rPr>
            </w:pPr>
            <w:r>
              <w:rPr>
                <w:rFonts w:ascii="宋体" w:hAnsi="宋体" w:cs="宋体" w:hint="eastAsia"/>
                <w:kern w:val="0"/>
                <w:sz w:val="24"/>
              </w:rPr>
              <w:t>3台65蒸吨/时锅炉热电联产投产后，现有锅炉停用。否则现有锅炉完成特别排放限值改造。</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2017年</w:t>
            </w:r>
          </w:p>
        </w:tc>
      </w:tr>
      <w:tr w:rsidR="00D648FE" w:rsidRPr="00C45BE6" w:rsidTr="00F34FD1">
        <w:trPr>
          <w:trHeight w:val="60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26</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夷陵区</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湖北城东再生资源科技发展有限公司</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循环流化床锅炉</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25</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left"/>
              <w:textAlignment w:val="center"/>
              <w:rPr>
                <w:rFonts w:ascii="宋体" w:hAnsi="宋体" w:cs="宋体"/>
                <w:sz w:val="24"/>
              </w:rPr>
            </w:pPr>
            <w:r>
              <w:rPr>
                <w:rFonts w:ascii="宋体" w:hAnsi="宋体" w:cs="宋体" w:hint="eastAsia"/>
                <w:kern w:val="0"/>
                <w:sz w:val="24"/>
              </w:rPr>
              <w:t>完成一般燃煤锅炉特别排放限值改造要求。</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2018年</w:t>
            </w: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27</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宜昌翔陵纸业有限公司</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循环流化床锅炉</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35</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left"/>
              <w:textAlignment w:val="center"/>
              <w:rPr>
                <w:rFonts w:ascii="宋体" w:hAnsi="宋体" w:cs="宋体"/>
                <w:sz w:val="24"/>
              </w:rPr>
            </w:pPr>
            <w:r>
              <w:rPr>
                <w:rFonts w:ascii="宋体" w:hAnsi="宋体" w:cs="宋体" w:hint="eastAsia"/>
                <w:kern w:val="0"/>
                <w:sz w:val="24"/>
              </w:rPr>
              <w:t>完成2台65蒸吨/时锅炉热电联产项目，现有锅炉停用。否则现有锅炉淘汰关闭。</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2018年</w:t>
            </w: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28</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猇亭区</w:t>
            </w:r>
          </w:p>
        </w:tc>
        <w:tc>
          <w:tcPr>
            <w:tcW w:w="3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湖北宜化太平洋热电有限公司</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6</w:t>
            </w:r>
          </w:p>
        </w:tc>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循环流化床锅炉(火电）</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75</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left"/>
              <w:textAlignment w:val="center"/>
              <w:rPr>
                <w:rFonts w:ascii="宋体" w:hAnsi="宋体" w:cs="宋体"/>
                <w:sz w:val="24"/>
              </w:rPr>
            </w:pPr>
            <w:r>
              <w:rPr>
                <w:rFonts w:ascii="宋体" w:hAnsi="宋体" w:cs="宋体" w:hint="eastAsia"/>
                <w:kern w:val="0"/>
                <w:sz w:val="24"/>
              </w:rPr>
              <w:t>完成火电超低排放改造要求</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2017年</w:t>
            </w:r>
          </w:p>
        </w:tc>
      </w:tr>
      <w:tr w:rsidR="00D648FE" w:rsidRPr="00C45BE6" w:rsidTr="00F34FD1">
        <w:trPr>
          <w:trHeight w:val="39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29</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sz w:val="24"/>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12</w:t>
            </w: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仿宋_GB2312" w:eastAsia="仿宋_GB2312" w:hAnsi="宋体" w:cs="仿宋_GB2312"/>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130</w:t>
            </w: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left"/>
              <w:rPr>
                <w:rFonts w:ascii="宋体" w:hAnsi="宋体" w:cs="宋体"/>
                <w:sz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sz w:val="24"/>
              </w:rPr>
            </w:pPr>
          </w:p>
        </w:tc>
      </w:tr>
      <w:tr w:rsidR="00D648FE" w:rsidRPr="00C45BE6" w:rsidTr="00F34FD1">
        <w:trPr>
          <w:trHeight w:val="600"/>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30</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jc w:val="center"/>
              <w:rPr>
                <w:rFonts w:ascii="宋体" w:hAnsi="宋体" w:cs="宋体"/>
                <w:sz w:val="24"/>
              </w:rPr>
            </w:pP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湖北兴瑞化工有限公司</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30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循环流化床锅炉(火电）</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220</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left"/>
              <w:textAlignment w:val="center"/>
              <w:rPr>
                <w:rFonts w:ascii="宋体" w:hAnsi="宋体" w:cs="宋体"/>
                <w:sz w:val="24"/>
              </w:rPr>
            </w:pPr>
            <w:r>
              <w:rPr>
                <w:rFonts w:ascii="宋体" w:hAnsi="宋体" w:cs="宋体" w:hint="eastAsia"/>
                <w:kern w:val="0"/>
                <w:sz w:val="24"/>
              </w:rPr>
              <w:t>完成火电超低排放改造要求</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8FE" w:rsidRDefault="00D648FE" w:rsidP="00F34FD1">
            <w:pPr>
              <w:widowControl/>
              <w:jc w:val="center"/>
              <w:textAlignment w:val="center"/>
              <w:rPr>
                <w:rFonts w:ascii="宋体" w:hAnsi="宋体" w:cs="宋体"/>
                <w:sz w:val="24"/>
              </w:rPr>
            </w:pPr>
            <w:r>
              <w:rPr>
                <w:rFonts w:ascii="宋体" w:hAnsi="宋体" w:cs="宋体" w:hint="eastAsia"/>
                <w:kern w:val="0"/>
                <w:sz w:val="24"/>
              </w:rPr>
              <w:t>2017年</w:t>
            </w:r>
          </w:p>
        </w:tc>
      </w:tr>
    </w:tbl>
    <w:p w:rsidR="00D648FE" w:rsidRDefault="00D648FE" w:rsidP="00D648FE">
      <w:pPr>
        <w:spacing w:line="540" w:lineRule="exact"/>
        <w:rPr>
          <w:rFonts w:ascii="仿宋_GB2312" w:eastAsia="仿宋_GB2312" w:hAnsi="Times New Roman"/>
          <w:bCs/>
          <w:kern w:val="0"/>
          <w:sz w:val="32"/>
          <w:szCs w:val="32"/>
        </w:rPr>
        <w:sectPr w:rsidR="00D648FE" w:rsidSect="00593376">
          <w:pgSz w:w="16838" w:h="11906" w:orient="landscape"/>
          <w:pgMar w:top="1440" w:right="1800" w:bottom="1440" w:left="1800" w:header="851" w:footer="992" w:gutter="0"/>
          <w:cols w:space="0"/>
          <w:docGrid w:type="lines" w:linePitch="316"/>
        </w:sect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r>
        <w:rPr>
          <w:rFonts w:ascii="仿宋_GB2312" w:eastAsia="仿宋_GB2312" w:hAnsi="Times New Roman" w:hint="eastAsia"/>
          <w:bCs/>
          <w:kern w:val="0"/>
          <w:sz w:val="32"/>
          <w:szCs w:val="32"/>
        </w:rPr>
        <w:t>、</w:t>
      </w: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p w:rsidR="00D648FE" w:rsidRDefault="00D648FE" w:rsidP="00D648FE">
      <w:pPr>
        <w:spacing w:line="540" w:lineRule="exact"/>
        <w:rPr>
          <w:rFonts w:ascii="仿宋_GB2312" w:eastAsia="仿宋_GB2312" w:hAnsi="Times New Roman"/>
          <w:bCs/>
          <w:kern w:val="0"/>
          <w:sz w:val="32"/>
          <w:szCs w:val="32"/>
        </w:rPr>
      </w:pPr>
    </w:p>
    <w:tbl>
      <w:tblPr>
        <w:tblpPr w:leftFromText="180" w:rightFromText="180" w:vertAnchor="text" w:horzAnchor="page" w:tblpX="1693" w:tblpY="193"/>
        <w:tblOverlap w:val="neve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9"/>
      </w:tblGrid>
      <w:tr w:rsidR="00D648FE" w:rsidRPr="008663DB" w:rsidTr="00F34FD1">
        <w:trPr>
          <w:trHeight w:val="485"/>
        </w:trPr>
        <w:tc>
          <w:tcPr>
            <w:tcW w:w="8829" w:type="dxa"/>
            <w:tcBorders>
              <w:left w:val="nil"/>
              <w:right w:val="nil"/>
            </w:tcBorders>
          </w:tcPr>
          <w:p w:rsidR="00D648FE" w:rsidRPr="008663DB" w:rsidRDefault="00D648FE" w:rsidP="00F34FD1">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抄送：各县市区环保局</w:t>
            </w:r>
          </w:p>
        </w:tc>
      </w:tr>
      <w:tr w:rsidR="00D648FE" w:rsidRPr="008663DB" w:rsidTr="00F34FD1">
        <w:trPr>
          <w:trHeight w:val="485"/>
        </w:trPr>
        <w:tc>
          <w:tcPr>
            <w:tcW w:w="8829" w:type="dxa"/>
            <w:tcBorders>
              <w:left w:val="nil"/>
              <w:right w:val="nil"/>
            </w:tcBorders>
          </w:tcPr>
          <w:p w:rsidR="00D648FE" w:rsidRPr="008663DB" w:rsidRDefault="00D648FE" w:rsidP="00F34FD1">
            <w:pPr>
              <w:spacing w:line="540" w:lineRule="exact"/>
              <w:rPr>
                <w:rFonts w:ascii="仿宋_GB2312" w:eastAsia="仿宋_GB2312" w:hAnsi="仿宋_GB2312" w:cs="仿宋_GB2312"/>
                <w:sz w:val="32"/>
                <w:szCs w:val="32"/>
              </w:rPr>
            </w:pPr>
            <w:r w:rsidRPr="008663DB">
              <w:rPr>
                <w:rFonts w:ascii="仿宋_GB2312" w:eastAsia="仿宋_GB2312" w:hAnsi="仿宋_GB2312" w:cs="仿宋_GB2312" w:hint="eastAsia"/>
                <w:sz w:val="32"/>
                <w:szCs w:val="32"/>
              </w:rPr>
              <w:t>宜昌市环境保护委员会办公室</w:t>
            </w:r>
            <w:r>
              <w:rPr>
                <w:rFonts w:ascii="仿宋_GB2312" w:eastAsia="仿宋_GB2312" w:hAnsi="仿宋_GB2312" w:cs="仿宋_GB2312" w:hint="eastAsia"/>
                <w:sz w:val="32"/>
                <w:szCs w:val="32"/>
              </w:rPr>
              <w:t xml:space="preserve">         </w:t>
            </w:r>
            <w:r w:rsidRPr="008663DB">
              <w:rPr>
                <w:rFonts w:ascii="仿宋_GB2312" w:eastAsia="仿宋_GB2312" w:hAnsi="仿宋_GB2312" w:cs="仿宋_GB2312" w:hint="eastAsia"/>
                <w:sz w:val="32"/>
                <w:szCs w:val="32"/>
              </w:rPr>
              <w:t>2017年</w:t>
            </w:r>
            <w:r>
              <w:rPr>
                <w:rFonts w:ascii="仿宋_GB2312" w:eastAsia="仿宋_GB2312" w:hAnsi="仿宋_GB2312" w:cs="仿宋_GB2312" w:hint="eastAsia"/>
                <w:sz w:val="32"/>
                <w:szCs w:val="32"/>
              </w:rPr>
              <w:t>8</w:t>
            </w:r>
            <w:r w:rsidRPr="008663DB">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sidRPr="008663DB">
              <w:rPr>
                <w:rFonts w:ascii="仿宋_GB2312" w:eastAsia="仿宋_GB2312" w:hAnsi="仿宋_GB2312" w:cs="仿宋_GB2312" w:hint="eastAsia"/>
                <w:sz w:val="32"/>
                <w:szCs w:val="32"/>
              </w:rPr>
              <w:t>日印发</w:t>
            </w:r>
          </w:p>
        </w:tc>
      </w:tr>
    </w:tbl>
    <w:p w:rsidR="00D648FE" w:rsidRDefault="00D648FE" w:rsidP="00D648FE">
      <w:pPr>
        <w:spacing w:line="20" w:lineRule="exact"/>
        <w:ind w:firstLineChars="200" w:firstLine="640"/>
        <w:jc w:val="center"/>
        <w:rPr>
          <w:rFonts w:ascii="仿宋_GB2312" w:eastAsia="仿宋_GB2312" w:hAnsi="仿宋_GB2312" w:cs="仿宋_GB2312"/>
          <w:sz w:val="32"/>
          <w:szCs w:val="32"/>
        </w:rPr>
      </w:pPr>
      <w:r w:rsidRPr="008663DB">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 xml:space="preserve">                               </w:t>
      </w:r>
    </w:p>
    <w:p w:rsidR="00D648FE" w:rsidRPr="00DB487C" w:rsidRDefault="007450B4" w:rsidP="00D648FE">
      <w:r>
        <w:rPr>
          <w:noProof/>
        </w:rPr>
        <w:pict>
          <v:shapetype id="_x0000_t202" coordsize="21600,21600" o:spt="202" path="m,l,21600r21600,l21600,xe">
            <v:stroke joinstyle="miter"/>
            <v:path gradientshapeok="t" o:connecttype="rect"/>
          </v:shapetype>
          <v:shape id="_x0000_s1028" type="#_x0000_t202" style="position:absolute;left:0;text-align:left;margin-left:-13.5pt;margin-top:107pt;width:179.65pt;height:23.75pt;z-index:251658240;mso-width-percent:400;mso-height-percent:200;mso-width-percent:400;mso-height-percent:200;mso-width-relative:margin;mso-height-relative:margin" strokecolor="white">
            <v:textbox style="mso-fit-shape-to-text:t">
              <w:txbxContent>
                <w:p w:rsidR="00D648FE" w:rsidRDefault="00D648FE" w:rsidP="00D648FE"/>
              </w:txbxContent>
            </v:textbox>
          </v:shape>
        </w:pict>
      </w:r>
    </w:p>
    <w:sectPr w:rsidR="00D648FE" w:rsidRPr="00DB487C" w:rsidSect="00F34FD1">
      <w:pgSz w:w="11906" w:h="16838"/>
      <w:pgMar w:top="1800" w:right="1440" w:bottom="1800" w:left="1440" w:header="851" w:footer="992" w:gutter="0"/>
      <w:cols w:space="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6DF" w:rsidRDefault="00C726DF">
      <w:r>
        <w:separator/>
      </w:r>
    </w:p>
  </w:endnote>
  <w:endnote w:type="continuationSeparator" w:id="0">
    <w:p w:rsidR="00C726DF" w:rsidRDefault="00C72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FE" w:rsidRPr="009476FF" w:rsidRDefault="00D648FE">
    <w:pPr>
      <w:pStyle w:val="a4"/>
      <w:rPr>
        <w:rFonts w:ascii="Times New Roman" w:hAnsi="Times New Roman"/>
        <w:sz w:val="28"/>
        <w:szCs w:val="28"/>
      </w:rPr>
    </w:pPr>
    <w:r w:rsidRPr="009476FF">
      <w:rPr>
        <w:rFonts w:ascii="Times New Roman" w:hAnsi="Times New Roman"/>
        <w:sz w:val="28"/>
        <w:szCs w:val="28"/>
      </w:rPr>
      <w:t>—</w:t>
    </w:r>
    <w:r w:rsidR="007450B4" w:rsidRPr="009476FF">
      <w:rPr>
        <w:rFonts w:ascii="Times New Roman" w:hAnsi="Times New Roman"/>
        <w:sz w:val="28"/>
        <w:szCs w:val="28"/>
      </w:rPr>
      <w:fldChar w:fldCharType="begin"/>
    </w:r>
    <w:r w:rsidRPr="009476FF">
      <w:rPr>
        <w:rFonts w:ascii="Times New Roman" w:hAnsi="Times New Roman"/>
        <w:sz w:val="28"/>
        <w:szCs w:val="28"/>
      </w:rPr>
      <w:instrText xml:space="preserve"> PAGE   \* MERGEFORMAT </w:instrText>
    </w:r>
    <w:r w:rsidR="007450B4" w:rsidRPr="009476FF">
      <w:rPr>
        <w:rFonts w:ascii="Times New Roman" w:hAnsi="Times New Roman"/>
        <w:sz w:val="28"/>
        <w:szCs w:val="28"/>
      </w:rPr>
      <w:fldChar w:fldCharType="separate"/>
    </w:r>
    <w:r w:rsidRPr="00E050E1">
      <w:rPr>
        <w:rFonts w:ascii="Times New Roman" w:hAnsi="Times New Roman"/>
        <w:noProof/>
        <w:sz w:val="28"/>
        <w:szCs w:val="28"/>
        <w:lang w:val="zh-CN"/>
      </w:rPr>
      <w:t>6</w:t>
    </w:r>
    <w:r w:rsidR="007450B4" w:rsidRPr="009476FF">
      <w:rPr>
        <w:rFonts w:ascii="Times New Roman" w:hAnsi="Times New Roman"/>
        <w:sz w:val="28"/>
        <w:szCs w:val="28"/>
      </w:rPr>
      <w:fldChar w:fldCharType="end"/>
    </w:r>
    <w:r w:rsidRPr="009476FF">
      <w:rPr>
        <w:rFonts w:ascii="Times New Roman" w:hAnsi="Times New Roman"/>
        <w:sz w:val="28"/>
        <w:szCs w:val="28"/>
      </w:rPr>
      <w:t>—</w:t>
    </w:r>
  </w:p>
  <w:p w:rsidR="00D648FE" w:rsidRDefault="00D648F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FE" w:rsidRPr="009476FF" w:rsidRDefault="00D648FE">
    <w:pPr>
      <w:pStyle w:val="a4"/>
      <w:jc w:val="right"/>
      <w:rPr>
        <w:rFonts w:ascii="Times New Roman" w:hAnsi="Times New Roman"/>
        <w:sz w:val="28"/>
        <w:szCs w:val="28"/>
      </w:rPr>
    </w:pPr>
    <w:r w:rsidRPr="009476FF">
      <w:rPr>
        <w:rFonts w:ascii="Times New Roman" w:hAnsi="Times New Roman"/>
        <w:sz w:val="28"/>
        <w:szCs w:val="28"/>
      </w:rPr>
      <w:t>—</w:t>
    </w:r>
    <w:r w:rsidR="007450B4" w:rsidRPr="009476FF">
      <w:rPr>
        <w:rFonts w:ascii="Times New Roman" w:hAnsi="Times New Roman"/>
        <w:sz w:val="28"/>
        <w:szCs w:val="28"/>
      </w:rPr>
      <w:fldChar w:fldCharType="begin"/>
    </w:r>
    <w:r w:rsidRPr="009476FF">
      <w:rPr>
        <w:rFonts w:ascii="Times New Roman" w:hAnsi="Times New Roman"/>
        <w:sz w:val="28"/>
        <w:szCs w:val="28"/>
      </w:rPr>
      <w:instrText xml:space="preserve"> PAGE   \* MERGEFORMAT </w:instrText>
    </w:r>
    <w:r w:rsidR="007450B4" w:rsidRPr="009476FF">
      <w:rPr>
        <w:rFonts w:ascii="Times New Roman" w:hAnsi="Times New Roman"/>
        <w:sz w:val="28"/>
        <w:szCs w:val="28"/>
      </w:rPr>
      <w:fldChar w:fldCharType="separate"/>
    </w:r>
    <w:r w:rsidR="007C6341" w:rsidRPr="007C6341">
      <w:rPr>
        <w:rFonts w:ascii="Times New Roman" w:hAnsi="Times New Roman"/>
        <w:noProof/>
        <w:sz w:val="28"/>
        <w:szCs w:val="28"/>
        <w:lang w:val="zh-CN"/>
      </w:rPr>
      <w:t>1</w:t>
    </w:r>
    <w:r w:rsidR="007450B4" w:rsidRPr="009476FF">
      <w:rPr>
        <w:rFonts w:ascii="Times New Roman" w:hAnsi="Times New Roman"/>
        <w:sz w:val="28"/>
        <w:szCs w:val="28"/>
      </w:rPr>
      <w:fldChar w:fldCharType="end"/>
    </w:r>
    <w:r w:rsidRPr="009476FF">
      <w:rPr>
        <w:rFonts w:ascii="Times New Roman" w:hAnsi="Times New Roman"/>
        <w:sz w:val="28"/>
        <w:szCs w:val="28"/>
      </w:rPr>
      <w:t>—</w:t>
    </w:r>
  </w:p>
  <w:p w:rsidR="00D648FE" w:rsidRDefault="00D648F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341" w:rsidRDefault="007C634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6DF" w:rsidRDefault="00C726DF">
      <w:r>
        <w:separator/>
      </w:r>
    </w:p>
  </w:footnote>
  <w:footnote w:type="continuationSeparator" w:id="0">
    <w:p w:rsidR="00C726DF" w:rsidRDefault="00C726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341" w:rsidRDefault="007C634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341" w:rsidRDefault="007C634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341" w:rsidRDefault="007C634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2E9EC"/>
    <w:multiLevelType w:val="singleLevel"/>
    <w:tmpl w:val="5982E9EC"/>
    <w:lvl w:ilvl="0">
      <w:start w:val="4"/>
      <w:numFmt w:val="chineseCounting"/>
      <w:suff w:val="nothing"/>
      <w:lvlText w:val="%1、"/>
      <w:lvlJc w:val="left"/>
    </w:lvl>
  </w:abstractNum>
  <w:abstractNum w:abstractNumId="1">
    <w:nsid w:val="5982EA17"/>
    <w:multiLevelType w:val="singleLevel"/>
    <w:tmpl w:val="5982EA17"/>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forms" w:enforcement="1"/>
  <w:defaultTabStop w:val="420"/>
  <w:drawingGridHorizontalSpacing w:val="105"/>
  <w:drawingGridVerticalSpacing w:val="158"/>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5BE6"/>
    <w:rsid w:val="000606D5"/>
    <w:rsid w:val="0023314D"/>
    <w:rsid w:val="00593376"/>
    <w:rsid w:val="00685EFF"/>
    <w:rsid w:val="006B124C"/>
    <w:rsid w:val="007450B4"/>
    <w:rsid w:val="007C6341"/>
    <w:rsid w:val="00A61986"/>
    <w:rsid w:val="00B369D7"/>
    <w:rsid w:val="00C45BE6"/>
    <w:rsid w:val="00C726DF"/>
    <w:rsid w:val="00D648FE"/>
    <w:rsid w:val="00F34F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B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648FE"/>
    <w:rPr>
      <w:sz w:val="18"/>
      <w:szCs w:val="18"/>
    </w:rPr>
  </w:style>
  <w:style w:type="character" w:customStyle="1" w:styleId="Char">
    <w:name w:val="批注框文本 Char"/>
    <w:basedOn w:val="a0"/>
    <w:link w:val="a3"/>
    <w:uiPriority w:val="99"/>
    <w:semiHidden/>
    <w:rsid w:val="00D648FE"/>
    <w:rPr>
      <w:kern w:val="2"/>
      <w:sz w:val="18"/>
      <w:szCs w:val="18"/>
    </w:rPr>
  </w:style>
  <w:style w:type="paragraph" w:styleId="a4">
    <w:name w:val="footer"/>
    <w:basedOn w:val="a"/>
    <w:link w:val="Char0"/>
    <w:uiPriority w:val="99"/>
    <w:unhideWhenUsed/>
    <w:rsid w:val="00D648FE"/>
    <w:pPr>
      <w:tabs>
        <w:tab w:val="center" w:pos="4153"/>
        <w:tab w:val="right" w:pos="8306"/>
      </w:tabs>
      <w:snapToGrid w:val="0"/>
      <w:jc w:val="left"/>
    </w:pPr>
    <w:rPr>
      <w:sz w:val="18"/>
      <w:szCs w:val="18"/>
    </w:rPr>
  </w:style>
  <w:style w:type="character" w:customStyle="1" w:styleId="Char0">
    <w:name w:val="页脚 Char"/>
    <w:basedOn w:val="a0"/>
    <w:link w:val="a4"/>
    <w:uiPriority w:val="99"/>
    <w:rsid w:val="00D648FE"/>
    <w:rPr>
      <w:kern w:val="2"/>
      <w:sz w:val="18"/>
      <w:szCs w:val="18"/>
    </w:rPr>
  </w:style>
  <w:style w:type="paragraph" w:styleId="a5">
    <w:name w:val="header"/>
    <w:basedOn w:val="a"/>
    <w:link w:val="Char1"/>
    <w:uiPriority w:val="99"/>
    <w:semiHidden/>
    <w:unhideWhenUsed/>
    <w:rsid w:val="007C634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7C6341"/>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366</Words>
  <Characters>2092</Characters>
  <Application>Microsoft Office Word</Application>
  <DocSecurity>0</DocSecurity>
  <Lines>17</Lines>
  <Paragraphs>4</Paragraphs>
  <ScaleCrop>false</ScaleCrop>
  <Company>mycomputer</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柳耘</dc:creator>
  <cp:lastModifiedBy>汤蓉</cp:lastModifiedBy>
  <cp:revision>2</cp:revision>
  <dcterms:created xsi:type="dcterms:W3CDTF">2017-08-08T07:27:00Z</dcterms:created>
  <dcterms:modified xsi:type="dcterms:W3CDTF">2017-08-08T07:27:00Z</dcterms:modified>
</cp:coreProperties>
</file>